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H.E. Amb. Mohammedy Elni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Secretary-General of the Council of Arab Economic Unity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