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b w:val="1"/>
          <w:rtl w:val="1"/>
        </w:rPr>
        <w:t xml:space="preserve">سامح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سامي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1"/>
        </w:rPr>
        <w:t xml:space="preserve">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سويدي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1"/>
        </w:rPr>
        <w:t xml:space="preserve">مقيم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حوالي</w:t>
      </w:r>
      <w:r w:rsidDel="00000000" w:rsidR="00000000" w:rsidRPr="00000000">
        <w:rPr>
          <w:rtl w:val="1"/>
        </w:rPr>
        <w:t xml:space="preserve"> ٢٠ </w:t>
      </w:r>
      <w:r w:rsidDel="00000000" w:rsidR="00000000" w:rsidRPr="00000000">
        <w:rPr>
          <w:rtl w:val="1"/>
        </w:rPr>
        <w:t xml:space="preserve">سنة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1"/>
        </w:rPr>
        <w:t xml:space="preserve">يمتلك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وكاليفورنيا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ومحطات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الكهرباء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المياه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Sameh Sami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Swedish Egyptian businessman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Lived in Sweden for about 20 years He owns companies in Sweden and California working in the field of clean energy, power plants and water desalination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